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E" w:rsidRPr="008D12DB" w:rsidRDefault="009844FF">
      <w:pPr>
        <w:rPr>
          <w:rFonts w:ascii="Bodoni MT" w:hAnsi="Bodoni MT"/>
          <w:sz w:val="32"/>
          <w:szCs w:val="32"/>
          <w:u w:val="single"/>
        </w:rPr>
      </w:pPr>
      <w:r w:rsidRPr="008D12DB">
        <w:rPr>
          <w:rFonts w:ascii="Bodoni MT" w:hAnsi="Bodoni MT"/>
          <w:sz w:val="32"/>
          <w:szCs w:val="32"/>
          <w:u w:val="single"/>
        </w:rPr>
        <w:t>IB Assessment Checklist:</w:t>
      </w:r>
    </w:p>
    <w:p w:rsidR="009844FF" w:rsidRDefault="009844FF" w:rsidP="009844FF">
      <w:pPr>
        <w:rPr>
          <w:rFonts w:ascii="Bodoni MT" w:hAnsi="Bodoni MT"/>
          <w:b/>
          <w:sz w:val="24"/>
          <w:szCs w:val="24"/>
        </w:rPr>
      </w:pPr>
    </w:p>
    <w:p w:rsidR="009844FF" w:rsidRPr="00353F1A" w:rsidRDefault="009844FF" w:rsidP="009844FF">
      <w:pPr>
        <w:rPr>
          <w:rFonts w:ascii="Bodoni MT" w:hAnsi="Bodoni MT"/>
          <w:b/>
          <w:sz w:val="24"/>
          <w:szCs w:val="24"/>
          <w:u w:val="single"/>
        </w:rPr>
      </w:pPr>
      <w:r w:rsidRPr="00353F1A">
        <w:rPr>
          <w:rFonts w:ascii="Bodoni MT" w:hAnsi="Bodoni MT"/>
          <w:b/>
          <w:sz w:val="24"/>
          <w:szCs w:val="24"/>
          <w:u w:val="single"/>
        </w:rPr>
        <w:t>External Assessments</w:t>
      </w:r>
      <w:r w:rsidR="002A1945" w:rsidRPr="00353F1A">
        <w:rPr>
          <w:rFonts w:ascii="Bodoni MT" w:hAnsi="Bodoni MT"/>
          <w:b/>
          <w:sz w:val="24"/>
          <w:szCs w:val="24"/>
          <w:u w:val="single"/>
        </w:rPr>
        <w:t>: 70%</w:t>
      </w:r>
    </w:p>
    <w:p w:rsidR="009844FF" w:rsidRDefault="009844FF" w:rsidP="00353F1A">
      <w:pPr>
        <w:ind w:firstLine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Paper 1:</w:t>
      </w:r>
      <w:r w:rsidR="002A1945">
        <w:rPr>
          <w:rFonts w:ascii="Bodoni MT" w:hAnsi="Bodoni MT"/>
          <w:sz w:val="24"/>
          <w:szCs w:val="24"/>
        </w:rPr>
        <w:t xml:space="preserve"> 25%</w:t>
      </w:r>
    </w:p>
    <w:p w:rsidR="009844FF" w:rsidRDefault="009844FF" w:rsidP="009844FF">
      <w:pPr>
        <w:pStyle w:val="ListParagraph"/>
        <w:numPr>
          <w:ilvl w:val="0"/>
          <w:numId w:val="7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Textual Analysis (taken as an exam after year two)</w:t>
      </w:r>
    </w:p>
    <w:p w:rsidR="009844FF" w:rsidRDefault="00757EFA" w:rsidP="009844FF">
      <w:pPr>
        <w:pStyle w:val="ListParagraph"/>
        <w:numPr>
          <w:ilvl w:val="0"/>
          <w:numId w:val="7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(HL) </w:t>
      </w:r>
      <w:r w:rsidR="009844FF">
        <w:rPr>
          <w:rFonts w:ascii="Bodoni MT" w:hAnsi="Bodoni MT"/>
          <w:sz w:val="24"/>
          <w:szCs w:val="24"/>
        </w:rPr>
        <w:t>Comparative Textual Analysis (</w:t>
      </w:r>
      <w:r>
        <w:rPr>
          <w:rFonts w:ascii="Bodoni MT" w:hAnsi="Bodoni MT"/>
          <w:sz w:val="24"/>
          <w:szCs w:val="24"/>
        </w:rPr>
        <w:t>taken as an exam after year two)</w:t>
      </w:r>
    </w:p>
    <w:p w:rsidR="009844FF" w:rsidRDefault="00224182" w:rsidP="0022418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</w:t>
      </w:r>
      <w:r w:rsidR="009844FF">
        <w:rPr>
          <w:rFonts w:ascii="Bodoni MT" w:hAnsi="Bodoni MT"/>
          <w:sz w:val="24"/>
          <w:szCs w:val="24"/>
        </w:rPr>
        <w:t xml:space="preserve">Paper 2: </w:t>
      </w:r>
      <w:r w:rsidR="002A1945">
        <w:rPr>
          <w:rFonts w:ascii="Bodoni MT" w:hAnsi="Bodoni MT"/>
          <w:sz w:val="24"/>
          <w:szCs w:val="24"/>
        </w:rPr>
        <w:t>25%</w:t>
      </w:r>
    </w:p>
    <w:p w:rsidR="009844FF" w:rsidRPr="009844FF" w:rsidRDefault="009844FF" w:rsidP="009844FF">
      <w:pPr>
        <w:pStyle w:val="ListParagraph"/>
        <w:numPr>
          <w:ilvl w:val="0"/>
          <w:numId w:val="7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Question Response Essay (taken as an exam after year two) </w:t>
      </w:r>
    </w:p>
    <w:p w:rsidR="009844FF" w:rsidRDefault="00224182" w:rsidP="0022418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</w:t>
      </w:r>
      <w:r w:rsidR="009844FF">
        <w:rPr>
          <w:rFonts w:ascii="Bodoni MT" w:hAnsi="Bodoni MT"/>
          <w:sz w:val="24"/>
          <w:szCs w:val="24"/>
        </w:rPr>
        <w:t>Written Tasks:</w:t>
      </w:r>
      <w:r w:rsidR="002A1945">
        <w:rPr>
          <w:rFonts w:ascii="Bodoni MT" w:hAnsi="Bodoni MT"/>
          <w:sz w:val="24"/>
          <w:szCs w:val="24"/>
        </w:rPr>
        <w:t xml:space="preserve"> 20%</w:t>
      </w:r>
    </w:p>
    <w:p w:rsidR="009844FF" w:rsidRDefault="009844FF" w:rsidP="009844FF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Task One</w:t>
      </w:r>
    </w:p>
    <w:p w:rsidR="009844FF" w:rsidRDefault="009844FF" w:rsidP="009844FF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Task Two</w:t>
      </w:r>
    </w:p>
    <w:p w:rsidR="009844FF" w:rsidRDefault="009844FF" w:rsidP="009844FF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Task Three</w:t>
      </w:r>
    </w:p>
    <w:p w:rsidR="00757EFA" w:rsidRDefault="00757EFA" w:rsidP="009844FF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(HL) Task Four</w:t>
      </w:r>
    </w:p>
    <w:p w:rsidR="009844FF" w:rsidRDefault="008D12DB" w:rsidP="00B75884">
      <w:pPr>
        <w:ind w:lef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Note: </w:t>
      </w:r>
      <w:r>
        <w:rPr>
          <w:rFonts w:ascii="Bodoni MT" w:hAnsi="Bodoni MT"/>
          <w:sz w:val="24"/>
          <w:szCs w:val="24"/>
        </w:rPr>
        <w:t xml:space="preserve">At </w:t>
      </w:r>
      <w:r w:rsidRPr="00224182">
        <w:rPr>
          <w:rFonts w:ascii="Bodoni MT" w:hAnsi="Bodoni MT"/>
          <w:i/>
          <w:sz w:val="24"/>
          <w:szCs w:val="24"/>
        </w:rPr>
        <w:t>Higher Level</w:t>
      </w:r>
      <w:r>
        <w:rPr>
          <w:rFonts w:ascii="Bodoni MT" w:hAnsi="Bodoni MT"/>
          <w:sz w:val="24"/>
          <w:szCs w:val="24"/>
        </w:rPr>
        <w:t xml:space="preserve"> two of these tasks must be submitt</w:t>
      </w:r>
      <w:r w:rsidR="00224182">
        <w:rPr>
          <w:rFonts w:ascii="Bodoni MT" w:hAnsi="Bodoni MT"/>
          <w:sz w:val="24"/>
          <w:szCs w:val="24"/>
        </w:rPr>
        <w:t xml:space="preserve">ed for external assessment, and one must be submitted for </w:t>
      </w:r>
      <w:r w:rsidR="00224182" w:rsidRPr="00224182">
        <w:rPr>
          <w:rFonts w:ascii="Bodoni MT" w:hAnsi="Bodoni MT"/>
          <w:i/>
          <w:sz w:val="24"/>
          <w:szCs w:val="24"/>
        </w:rPr>
        <w:t>Standard Level</w:t>
      </w:r>
      <w:r w:rsidR="00224182">
        <w:rPr>
          <w:rFonts w:ascii="Bodoni MT" w:hAnsi="Bodoni MT"/>
          <w:sz w:val="24"/>
          <w:szCs w:val="24"/>
        </w:rPr>
        <w:t xml:space="preserve">. </w:t>
      </w:r>
    </w:p>
    <w:p w:rsidR="00224182" w:rsidRPr="008D12DB" w:rsidRDefault="00224182" w:rsidP="00B75884">
      <w:pPr>
        <w:ind w:lef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Between the four tasks, the material from the first and second year of the course must be covered. </w:t>
      </w:r>
    </w:p>
    <w:p w:rsidR="00B75884" w:rsidRDefault="00B75884" w:rsidP="009844FF">
      <w:pPr>
        <w:rPr>
          <w:rFonts w:ascii="Bodoni MT" w:hAnsi="Bodoni MT"/>
          <w:b/>
          <w:sz w:val="24"/>
          <w:szCs w:val="24"/>
          <w:u w:val="single"/>
        </w:rPr>
      </w:pPr>
    </w:p>
    <w:p w:rsidR="009844FF" w:rsidRPr="00353F1A" w:rsidRDefault="009844FF" w:rsidP="009844FF">
      <w:pPr>
        <w:rPr>
          <w:rFonts w:ascii="Bodoni MT" w:hAnsi="Bodoni MT"/>
          <w:b/>
          <w:sz w:val="24"/>
          <w:szCs w:val="24"/>
          <w:u w:val="single"/>
        </w:rPr>
      </w:pPr>
      <w:r w:rsidRPr="00353F1A">
        <w:rPr>
          <w:rFonts w:ascii="Bodoni MT" w:hAnsi="Bodoni MT"/>
          <w:b/>
          <w:sz w:val="24"/>
          <w:szCs w:val="24"/>
          <w:u w:val="single"/>
        </w:rPr>
        <w:t>Internal Assessments</w:t>
      </w:r>
      <w:r w:rsidR="002A1945" w:rsidRPr="00353F1A">
        <w:rPr>
          <w:rFonts w:ascii="Bodoni MT" w:hAnsi="Bodoni MT"/>
          <w:b/>
          <w:sz w:val="24"/>
          <w:szCs w:val="24"/>
          <w:u w:val="single"/>
        </w:rPr>
        <w:t>: 30%</w:t>
      </w:r>
    </w:p>
    <w:p w:rsidR="009844FF" w:rsidRDefault="00224182" w:rsidP="0022418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</w:t>
      </w:r>
      <w:r w:rsidR="009844FF">
        <w:rPr>
          <w:rFonts w:ascii="Bodoni MT" w:hAnsi="Bodoni MT"/>
          <w:sz w:val="24"/>
          <w:szCs w:val="24"/>
        </w:rPr>
        <w:t>Individual Oral Commentary:</w:t>
      </w:r>
      <w:r w:rsidR="002A1945">
        <w:rPr>
          <w:rFonts w:ascii="Bodoni MT" w:hAnsi="Bodoni MT"/>
          <w:sz w:val="24"/>
          <w:szCs w:val="24"/>
        </w:rPr>
        <w:t xml:space="preserve"> 15%</w:t>
      </w:r>
    </w:p>
    <w:p w:rsidR="009844FF" w:rsidRDefault="009844FF" w:rsidP="009844FF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IOC</w:t>
      </w:r>
    </w:p>
    <w:p w:rsidR="00C60404" w:rsidRPr="00C60404" w:rsidRDefault="00C60404" w:rsidP="00B75884">
      <w:pPr>
        <w:ind w:left="1080"/>
        <w:rPr>
          <w:rFonts w:ascii="Bodoni MT" w:hAnsi="Bodoni MT"/>
          <w:sz w:val="24"/>
          <w:szCs w:val="24"/>
        </w:rPr>
      </w:pPr>
      <w:r w:rsidRPr="00B75884">
        <w:rPr>
          <w:rFonts w:ascii="Bodoni MT" w:hAnsi="Bodoni MT"/>
          <w:b/>
          <w:sz w:val="24"/>
          <w:szCs w:val="24"/>
        </w:rPr>
        <w:t>Note:</w:t>
      </w:r>
      <w:r>
        <w:rPr>
          <w:rFonts w:ascii="Bodoni MT" w:hAnsi="Bodoni MT"/>
          <w:sz w:val="24"/>
          <w:szCs w:val="24"/>
        </w:rPr>
        <w:t xml:space="preserve"> The I</w:t>
      </w:r>
      <w:r w:rsidR="00B75884">
        <w:rPr>
          <w:rFonts w:ascii="Bodoni MT" w:hAnsi="Bodoni MT"/>
          <w:sz w:val="24"/>
          <w:szCs w:val="24"/>
        </w:rPr>
        <w:t xml:space="preserve">OCs cover part 4 of the course. These will most likely be completed in your second year. </w:t>
      </w:r>
    </w:p>
    <w:p w:rsidR="009844FF" w:rsidRDefault="00224182" w:rsidP="00224182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</w:t>
      </w:r>
      <w:r w:rsidR="009844FF">
        <w:rPr>
          <w:rFonts w:ascii="Bodoni MT" w:hAnsi="Bodoni MT"/>
          <w:sz w:val="24"/>
          <w:szCs w:val="24"/>
        </w:rPr>
        <w:t>Further Oral Activity:</w:t>
      </w:r>
      <w:r w:rsidR="002A1945">
        <w:rPr>
          <w:rFonts w:ascii="Bodoni MT" w:hAnsi="Bodoni MT"/>
          <w:sz w:val="24"/>
          <w:szCs w:val="24"/>
        </w:rPr>
        <w:t xml:space="preserve"> 15%</w:t>
      </w:r>
    </w:p>
    <w:p w:rsidR="009844FF" w:rsidRDefault="009844FF" w:rsidP="009844FF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Further Oral Activity One</w:t>
      </w:r>
    </w:p>
    <w:p w:rsidR="00C60404" w:rsidRDefault="009844FF" w:rsidP="00C60404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Further Oral Activity Two </w:t>
      </w:r>
    </w:p>
    <w:p w:rsidR="009844FF" w:rsidRPr="009844FF" w:rsidRDefault="00C60404" w:rsidP="00B75884">
      <w:pPr>
        <w:ind w:left="1080"/>
        <w:rPr>
          <w:rFonts w:ascii="Bodoni MT" w:hAnsi="Bodoni MT"/>
          <w:sz w:val="24"/>
          <w:szCs w:val="24"/>
        </w:rPr>
      </w:pPr>
      <w:r w:rsidRPr="00C60404">
        <w:rPr>
          <w:rFonts w:ascii="Bodoni MT" w:hAnsi="Bodoni MT"/>
          <w:b/>
          <w:sz w:val="24"/>
          <w:szCs w:val="24"/>
        </w:rPr>
        <w:t xml:space="preserve">Note: </w:t>
      </w:r>
      <w:r>
        <w:rPr>
          <w:rFonts w:ascii="Bodoni MT" w:hAnsi="Bodoni MT"/>
          <w:sz w:val="24"/>
          <w:szCs w:val="24"/>
        </w:rPr>
        <w:t xml:space="preserve">FOA cover parts 1 and 2 of the course. </w:t>
      </w:r>
      <w:r w:rsidR="00B75884">
        <w:rPr>
          <w:rFonts w:ascii="Bodoni MT" w:hAnsi="Bodoni MT"/>
          <w:sz w:val="24"/>
          <w:szCs w:val="24"/>
        </w:rPr>
        <w:t xml:space="preserve">These will most likely be completed in your first year. </w:t>
      </w:r>
    </w:p>
    <w:sectPr w:rsidR="009844FF" w:rsidRPr="009844FF" w:rsidSect="008C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849"/>
    <w:multiLevelType w:val="hybridMultilevel"/>
    <w:tmpl w:val="0DD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1BE"/>
    <w:multiLevelType w:val="hybridMultilevel"/>
    <w:tmpl w:val="0E5AEEB4"/>
    <w:lvl w:ilvl="0" w:tplc="E2963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A5FBD"/>
    <w:multiLevelType w:val="hybridMultilevel"/>
    <w:tmpl w:val="3634C6F8"/>
    <w:lvl w:ilvl="0" w:tplc="E2963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8B6CD7"/>
    <w:multiLevelType w:val="hybridMultilevel"/>
    <w:tmpl w:val="A6A46F44"/>
    <w:lvl w:ilvl="0" w:tplc="E29639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1B3C"/>
    <w:multiLevelType w:val="hybridMultilevel"/>
    <w:tmpl w:val="F64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72353"/>
    <w:multiLevelType w:val="hybridMultilevel"/>
    <w:tmpl w:val="FEF8F9E2"/>
    <w:lvl w:ilvl="0" w:tplc="E2963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80A09"/>
    <w:multiLevelType w:val="hybridMultilevel"/>
    <w:tmpl w:val="73A4D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4FF"/>
    <w:rsid w:val="00224182"/>
    <w:rsid w:val="002A1945"/>
    <w:rsid w:val="00353F1A"/>
    <w:rsid w:val="00757EFA"/>
    <w:rsid w:val="008C10BF"/>
    <w:rsid w:val="008D12DB"/>
    <w:rsid w:val="009844FF"/>
    <w:rsid w:val="00AE1C01"/>
    <w:rsid w:val="00B03F0D"/>
    <w:rsid w:val="00B75884"/>
    <w:rsid w:val="00BD7043"/>
    <w:rsid w:val="00C6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2012-10-13T11:55:00Z</dcterms:created>
  <dcterms:modified xsi:type="dcterms:W3CDTF">2012-10-13T19:27:00Z</dcterms:modified>
</cp:coreProperties>
</file>